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附件1</w:t>
      </w:r>
    </w:p>
    <w:p>
      <w:pPr>
        <w:jc w:val="center"/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t>第十五届安徽省百所高校百万大学生 科普创意创新大赛复赛评审细则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设立复赛评审专家组 设立科普作品和科普展演2个评审专家组。每组由5位专家 组成，其中组长和副组长各1人（由大赛办定向邀请），其他3 人由大赛办公室在评审专家库中随机抽取产生。根据各类参赛作 品数量，大赛办可增加专家组成员。 评审专家须遵守国家相关法律法规，应本着公平、公正、公 开的原则，客观理性评分，并签署《大赛评委承诺书》。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评分办法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复赛评分办法 复赛评审专家采取实名制对全部参赛作品独立评分，参赛作 品的复赛阶段最终得分为专家评分的总和。复赛评审专家组依据 得分从高到低遴选出218件拟获奖作品（科普作品181件、科普 展演37件）和8件候选作品（科普作品6件、科普展演2件）， 并择优遴选12件科普作品、2件科普展演共14件作品参加决赛 现场答辩。大赛办公室可根据实际参加复赛的各类作品数，适当 调整拟获奖和候选作品数量的比例。 如出现有得分相同情况的，复赛评审专家组须给出得分相同 作品的前后排序。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评分标准 优秀科普作品奖根据参赛作品科学性、普及性、原创性、专 业性和公正性进行评分，细则如下。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 w:firstLine="0" w:firstLineChars="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科学性（20分）：参赛作品表达的科学原理正确，对科 学知识、思想、方法、精神或文化的表达层次清楚、符合逻辑； 2.普及性（20分）：易推广普及，通俗易懂，互动性、趣 味性强，具有较强吸引力等； 3.原创性（20分）：参赛作品须为原创，其他赛事获奖作 品不得申报，同一件作品不得反复申报； 4.专业性（20分）：要紧密结合参赛者的学科专业特长， 安全可靠，表现形式和外观造型新颖，鼓励科技资源向科普资源 转化； 5.公正性（20分）。符合科学道德和科研诚信规范，相关 科研资源获取合规。参赛作品（含配音）中不得出现参赛者和所 在高等学校等相关信息。 根据《安徽省贯彻落实国家中长期科学与技术发展规划 (2021—2035 年)行动计划》，重点支持我省科技创新“336614” 重点领域开展作品创作。复赛推荐的参赛作品科学性、普及性、原创性、专业性、公正性得分均不低于15分。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eastAsia" w:eastAsia="宋体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 xml:space="preserve"> 三、其他 1.在复赛公示期间，社会公众对参赛作品原创性等提出异议 的，由复赛评审专家组评定。 2.本赛事接受省纪委监委驻省科技厅纪检监察组监督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6913D4"/>
    <w:multiLevelType w:val="singleLevel"/>
    <w:tmpl w:val="A86913D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AFF77A8"/>
    <w:multiLevelType w:val="singleLevel"/>
    <w:tmpl w:val="CAFF77A8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120" w:leftChars="0" w:firstLine="0" w:firstLineChars="0"/>
      </w:pPr>
    </w:lvl>
  </w:abstractNum>
  <w:abstractNum w:abstractNumId="2">
    <w:nsid w:val="268841D7"/>
    <w:multiLevelType w:val="singleLevel"/>
    <w:tmpl w:val="268841D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wZDRjNzlmZjZhNGY3OWVlNjYwYjIxYjc5MzBjMTgifQ=="/>
  </w:docVars>
  <w:rsids>
    <w:rsidRoot w:val="33D9102C"/>
    <w:rsid w:val="33D91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876</Words>
  <Characters>907</Characters>
  <Lines>0</Lines>
  <Paragraphs>0</Paragraphs>
  <TotalTime>1</TotalTime>
  <ScaleCrop>false</ScaleCrop>
  <LinksUpToDate>false</LinksUpToDate>
  <CharactersWithSpaces>946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2024-06-06T01:51:00Z</dcterms:created>
  <dc:creator>Dandelion</dc:creator>
  <cp:lastModifiedBy>Dandelion</cp:lastModifiedBy>
  <dcterms:modified xsi:type="dcterms:W3CDTF">2024-06-06T01:53:34Z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55855BD44EC34576BF5314F8162B37FB</vt:lpwstr>
  </property>
</Properties>
</file>